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18"/>
        <w:tblW w:w="10272" w:type="dxa"/>
        <w:tblLayout w:type="fixed"/>
        <w:tblLook w:val="04A0" w:firstRow="1" w:lastRow="0" w:firstColumn="1" w:lastColumn="0" w:noHBand="0" w:noVBand="1"/>
      </w:tblPr>
      <w:tblGrid>
        <w:gridCol w:w="5433"/>
        <w:gridCol w:w="4839"/>
      </w:tblGrid>
      <w:tr w:rsidR="00340AF1" w:rsidTr="00340AF1">
        <w:trPr>
          <w:cantSplit/>
          <w:trHeight w:val="1550"/>
        </w:trPr>
        <w:tc>
          <w:tcPr>
            <w:tcW w:w="5433" w:type="dxa"/>
          </w:tcPr>
          <w:p w:rsidR="00340AF1" w:rsidRDefault="00340AF1">
            <w:pPr>
              <w:rPr>
                <w:rFonts w:ascii="Times New Roman" w:hAnsi="Times New Roman"/>
                <w:sz w:val="24"/>
                <w:szCs w:val="24"/>
                <w:lang w:eastAsia="ru-RU"/>
              </w:rPr>
            </w:pPr>
          </w:p>
        </w:tc>
        <w:tc>
          <w:tcPr>
            <w:tcW w:w="4839" w:type="dxa"/>
          </w:tcPr>
          <w:p w:rsidR="00340AF1" w:rsidRDefault="00340AF1">
            <w:pPr>
              <w:keepNext/>
              <w:spacing w:after="0" w:line="228" w:lineRule="auto"/>
              <w:ind w:right="-2"/>
              <w:outlineLvl w:val="0"/>
              <w:rPr>
                <w:rFonts w:ascii="Times New Roman" w:hAnsi="Times New Roman"/>
                <w:sz w:val="24"/>
                <w:szCs w:val="24"/>
                <w:lang w:eastAsia="ru-RU"/>
              </w:rPr>
            </w:pPr>
            <w:r>
              <w:rPr>
                <w:rFonts w:ascii="Times New Roman" w:hAnsi="Times New Roman"/>
                <w:sz w:val="24"/>
                <w:szCs w:val="24"/>
                <w:lang w:eastAsia="ru-RU"/>
              </w:rPr>
              <w:t>Приложение № 1</w:t>
            </w:r>
          </w:p>
          <w:p w:rsidR="00340AF1" w:rsidRDefault="00340AF1">
            <w:pPr>
              <w:keepNext/>
              <w:spacing w:after="0" w:line="228" w:lineRule="auto"/>
              <w:ind w:right="-2"/>
              <w:outlineLvl w:val="0"/>
              <w:rPr>
                <w:rFonts w:ascii="Times New Roman" w:hAnsi="Times New Roman"/>
                <w:sz w:val="24"/>
                <w:szCs w:val="24"/>
                <w:lang w:eastAsia="ru-RU"/>
              </w:rPr>
            </w:pPr>
            <w:r>
              <w:rPr>
                <w:rFonts w:ascii="Times New Roman" w:hAnsi="Times New Roman"/>
                <w:sz w:val="24"/>
                <w:szCs w:val="24"/>
                <w:lang w:eastAsia="ru-RU"/>
              </w:rPr>
              <w:t xml:space="preserve">к договору от  «___» ____________20__ г. </w:t>
            </w:r>
          </w:p>
          <w:p w:rsidR="00340AF1" w:rsidRDefault="00340AF1">
            <w:pPr>
              <w:keepNext/>
              <w:spacing w:after="0" w:line="228" w:lineRule="auto"/>
              <w:ind w:right="-2"/>
              <w:outlineLvl w:val="0"/>
              <w:rPr>
                <w:rFonts w:ascii="Times New Roman" w:hAnsi="Times New Roman"/>
                <w:sz w:val="24"/>
                <w:szCs w:val="24"/>
                <w:lang w:eastAsia="ru-RU"/>
              </w:rPr>
            </w:pPr>
            <w:r>
              <w:rPr>
                <w:rFonts w:ascii="Times New Roman" w:hAnsi="Times New Roman"/>
                <w:sz w:val="24"/>
                <w:szCs w:val="24"/>
                <w:lang w:eastAsia="ru-RU"/>
              </w:rPr>
              <w:t>№ТП-___/__________</w:t>
            </w:r>
          </w:p>
          <w:p w:rsidR="00340AF1" w:rsidRDefault="00340AF1">
            <w:pPr>
              <w:keepNext/>
              <w:spacing w:after="0" w:line="228" w:lineRule="auto"/>
              <w:ind w:right="-2"/>
              <w:outlineLvl w:val="0"/>
              <w:rPr>
                <w:rFonts w:ascii="Times New Roman" w:hAnsi="Times New Roman"/>
                <w:sz w:val="24"/>
                <w:szCs w:val="24"/>
                <w:lang w:eastAsia="ru-RU"/>
              </w:rPr>
            </w:pPr>
            <w:r>
              <w:rPr>
                <w:rFonts w:ascii="Times New Roman" w:hAnsi="Times New Roman"/>
                <w:sz w:val="24"/>
                <w:szCs w:val="24"/>
                <w:lang w:eastAsia="ru-RU"/>
              </w:rPr>
              <w:t xml:space="preserve">об осуществлении технологического присоединения </w:t>
            </w:r>
            <w:proofErr w:type="spellStart"/>
            <w:r>
              <w:rPr>
                <w:rFonts w:ascii="Times New Roman" w:hAnsi="Times New Roman"/>
                <w:sz w:val="24"/>
                <w:szCs w:val="24"/>
                <w:lang w:eastAsia="ru-RU"/>
              </w:rPr>
              <w:t>энергопринимающих</w:t>
            </w:r>
            <w:proofErr w:type="spellEnd"/>
            <w:r>
              <w:rPr>
                <w:rFonts w:ascii="Times New Roman" w:hAnsi="Times New Roman"/>
                <w:sz w:val="24"/>
                <w:szCs w:val="24"/>
                <w:lang w:eastAsia="ru-RU"/>
              </w:rPr>
              <w:t xml:space="preserve"> устройств</w:t>
            </w:r>
          </w:p>
          <w:p w:rsidR="00340AF1" w:rsidRDefault="00340AF1">
            <w:pPr>
              <w:rPr>
                <w:rFonts w:ascii="Times New Roman" w:hAnsi="Times New Roman"/>
                <w:sz w:val="24"/>
                <w:szCs w:val="24"/>
                <w:lang w:eastAsia="ru-RU"/>
              </w:rPr>
            </w:pPr>
          </w:p>
        </w:tc>
      </w:tr>
    </w:tbl>
    <w:p w:rsidR="00340AF1" w:rsidRDefault="00340AF1" w:rsidP="00340AF1">
      <w:pPr>
        <w:spacing w:after="0" w:line="288" w:lineRule="auto"/>
        <w:jc w:val="center"/>
        <w:rPr>
          <w:rFonts w:ascii="Times New Roman" w:hAnsi="Times New Roman"/>
          <w:b/>
          <w:sz w:val="24"/>
          <w:szCs w:val="24"/>
        </w:rPr>
      </w:pPr>
      <w:r>
        <w:rPr>
          <w:rFonts w:ascii="Times New Roman" w:hAnsi="Times New Roman"/>
          <w:b/>
          <w:sz w:val="24"/>
          <w:szCs w:val="24"/>
        </w:rPr>
        <w:t>ТЕХНИЧЕСКИЕ УСЛОВИЯ</w:t>
      </w:r>
    </w:p>
    <w:p w:rsidR="00340AF1" w:rsidRDefault="00340AF1" w:rsidP="00340AF1">
      <w:pPr>
        <w:spacing w:after="0" w:line="240" w:lineRule="auto"/>
        <w:jc w:val="center"/>
        <w:rPr>
          <w:rFonts w:ascii="Times New Roman" w:hAnsi="Times New Roman"/>
          <w:b/>
          <w:sz w:val="24"/>
          <w:szCs w:val="24"/>
        </w:rPr>
      </w:pPr>
      <w:r>
        <w:rPr>
          <w:rFonts w:ascii="Times New Roman" w:hAnsi="Times New Roman"/>
          <w:b/>
          <w:sz w:val="24"/>
          <w:szCs w:val="24"/>
        </w:rPr>
        <w:t>для присоединения к электрическим сетям</w:t>
      </w:r>
    </w:p>
    <w:p w:rsidR="00340AF1" w:rsidRDefault="00340AF1" w:rsidP="00340AF1">
      <w:pPr>
        <w:spacing w:after="0" w:line="240" w:lineRule="auto"/>
        <w:jc w:val="center"/>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 xml:space="preserve">(для физических лиц в целях технологического присоединения </w:t>
      </w:r>
      <w:proofErr w:type="spellStart"/>
      <w:r>
        <w:rPr>
          <w:rFonts w:ascii="Times New Roman" w:hAnsi="Times New Roman"/>
          <w:sz w:val="24"/>
          <w:szCs w:val="24"/>
        </w:rPr>
        <w:t>энергопринимающих</w:t>
      </w:r>
      <w:proofErr w:type="spellEnd"/>
      <w:r>
        <w:rPr>
          <w:rFonts w:ascii="Times New Roman" w:hAnsi="Times New Roman"/>
          <w:sz w:val="24"/>
          <w:szCs w:val="24"/>
        </w:rPr>
        <w:t xml:space="preserve"> устройств, максимальная мощность которых свыше 150 кВт и до 670 кВт (включительно)</w:t>
      </w:r>
      <w:proofErr w:type="gramEnd"/>
    </w:p>
    <w:p w:rsidR="00340AF1" w:rsidRDefault="00340AF1" w:rsidP="00340AF1">
      <w:pPr>
        <w:spacing w:after="0" w:line="288" w:lineRule="auto"/>
        <w:jc w:val="center"/>
        <w:rPr>
          <w:rFonts w:ascii="Times New Roman" w:hAnsi="Times New Roman"/>
          <w:sz w:val="24"/>
          <w:szCs w:val="24"/>
        </w:rPr>
      </w:pPr>
    </w:p>
    <w:p w:rsidR="00340AF1" w:rsidRDefault="00340AF1" w:rsidP="00340AF1">
      <w:pPr>
        <w:tabs>
          <w:tab w:val="left" w:pos="2552"/>
        </w:tabs>
        <w:spacing w:after="0" w:line="240" w:lineRule="auto"/>
        <w:ind w:left="2552" w:hanging="2552"/>
        <w:jc w:val="both"/>
        <w:rPr>
          <w:rFonts w:ascii="Times New Roman" w:hAnsi="Times New Roman"/>
          <w:sz w:val="24"/>
          <w:szCs w:val="24"/>
        </w:rPr>
      </w:pPr>
      <w:r>
        <w:rPr>
          <w:rFonts w:ascii="Times New Roman" w:hAnsi="Times New Roman"/>
          <w:sz w:val="24"/>
          <w:szCs w:val="24"/>
        </w:rPr>
        <w:t xml:space="preserve">Сетевая организация: </w:t>
      </w:r>
      <w:r>
        <w:rPr>
          <w:rFonts w:ascii="Times New Roman" w:hAnsi="Times New Roman"/>
          <w:sz w:val="24"/>
          <w:szCs w:val="24"/>
        </w:rPr>
        <w:tab/>
        <w:t xml:space="preserve">Акционерное общество «Вологодская Областная Энергетическая Компания», </w:t>
      </w:r>
      <w:smartTag w:uri="urn:schemas-microsoft-com:office:smarttags" w:element="metricconverter">
        <w:smartTagPr>
          <w:attr w:name="ProductID" w:val="160014, г"/>
        </w:smartTagPr>
        <w:r>
          <w:rPr>
            <w:rFonts w:ascii="Times New Roman" w:hAnsi="Times New Roman"/>
            <w:sz w:val="24"/>
            <w:szCs w:val="24"/>
          </w:rPr>
          <w:t>160014, г</w:t>
        </w:r>
      </w:smartTag>
      <w:r>
        <w:rPr>
          <w:rFonts w:ascii="Times New Roman" w:hAnsi="Times New Roman"/>
          <w:sz w:val="24"/>
          <w:szCs w:val="24"/>
        </w:rPr>
        <w:t>. Вологда, ул. Горького, д.99.</w:t>
      </w:r>
    </w:p>
    <w:p w:rsidR="00340AF1" w:rsidRDefault="00340AF1" w:rsidP="00340AF1">
      <w:pPr>
        <w:tabs>
          <w:tab w:val="left" w:pos="2552"/>
        </w:tabs>
        <w:spacing w:after="0" w:line="240" w:lineRule="auto"/>
        <w:ind w:left="2552" w:hanging="2552"/>
        <w:jc w:val="both"/>
        <w:rPr>
          <w:rFonts w:ascii="Times New Roman" w:hAnsi="Times New Roman"/>
          <w:sz w:val="24"/>
          <w:szCs w:val="24"/>
        </w:rPr>
      </w:pPr>
    </w:p>
    <w:p w:rsidR="00340AF1" w:rsidRDefault="00340AF1" w:rsidP="00340AF1">
      <w:pPr>
        <w:spacing w:after="0" w:line="240" w:lineRule="auto"/>
        <w:ind w:left="2552" w:hanging="2552"/>
        <w:jc w:val="both"/>
        <w:rPr>
          <w:rFonts w:ascii="Times New Roman" w:hAnsi="Times New Roman"/>
          <w:sz w:val="24"/>
          <w:szCs w:val="24"/>
        </w:rPr>
      </w:pPr>
      <w:r>
        <w:rPr>
          <w:rFonts w:ascii="Times New Roman" w:hAnsi="Times New Roman"/>
          <w:sz w:val="24"/>
          <w:szCs w:val="24"/>
        </w:rPr>
        <w:t>Заявитель:</w:t>
      </w:r>
      <w:r>
        <w:rPr>
          <w:rFonts w:ascii="Times New Roman" w:hAnsi="Times New Roman"/>
          <w:sz w:val="24"/>
          <w:szCs w:val="24"/>
        </w:rPr>
        <w:tab/>
        <w:t>ФИО, адрес местожительства, телефон.</w:t>
      </w:r>
    </w:p>
    <w:p w:rsidR="00340AF1" w:rsidRDefault="00340AF1" w:rsidP="00340AF1">
      <w:pPr>
        <w:spacing w:after="0" w:line="240" w:lineRule="auto"/>
        <w:ind w:left="2552" w:hanging="2552"/>
        <w:jc w:val="both"/>
        <w:rPr>
          <w:rFonts w:ascii="Times New Roman" w:hAnsi="Times New Roman"/>
          <w:color w:val="FF0000"/>
          <w:sz w:val="24"/>
          <w:szCs w:val="24"/>
        </w:rPr>
      </w:pPr>
    </w:p>
    <w:p w:rsidR="00340AF1" w:rsidRDefault="00340AF1" w:rsidP="00340AF1">
      <w:pPr>
        <w:pStyle w:val="1"/>
        <w:numPr>
          <w:ilvl w:val="0"/>
          <w:numId w:val="1"/>
        </w:numPr>
        <w:tabs>
          <w:tab w:val="left" w:pos="900"/>
        </w:tabs>
        <w:spacing w:after="120" w:line="240" w:lineRule="auto"/>
        <w:ind w:left="0" w:firstLine="425"/>
        <w:jc w:val="both"/>
        <w:rPr>
          <w:rFonts w:ascii="Times New Roman" w:hAnsi="Times New Roman"/>
          <w:sz w:val="24"/>
          <w:szCs w:val="24"/>
        </w:rPr>
      </w:pPr>
      <w:r>
        <w:rPr>
          <w:rFonts w:ascii="Times New Roman" w:hAnsi="Times New Roman"/>
          <w:sz w:val="24"/>
          <w:szCs w:val="24"/>
        </w:rPr>
        <w:t xml:space="preserve">Наименование </w:t>
      </w:r>
      <w:proofErr w:type="spellStart"/>
      <w:r>
        <w:rPr>
          <w:rFonts w:ascii="Times New Roman" w:hAnsi="Times New Roman"/>
          <w:sz w:val="24"/>
          <w:szCs w:val="24"/>
        </w:rPr>
        <w:t>энергопринимающих</w:t>
      </w:r>
      <w:proofErr w:type="spellEnd"/>
      <w:r>
        <w:rPr>
          <w:rFonts w:ascii="Times New Roman" w:hAnsi="Times New Roman"/>
          <w:sz w:val="24"/>
          <w:szCs w:val="24"/>
        </w:rPr>
        <w:t xml:space="preserve"> устройств Заявителя: линия электропередачи 0,4 кВ до вводно-распределительного устройства (ВРУ) 0,4 </w:t>
      </w:r>
      <w:proofErr w:type="spellStart"/>
      <w:r>
        <w:rPr>
          <w:rFonts w:ascii="Times New Roman" w:hAnsi="Times New Roman"/>
          <w:sz w:val="24"/>
          <w:szCs w:val="24"/>
        </w:rPr>
        <w:t>кВ.</w:t>
      </w:r>
      <w:proofErr w:type="spellEnd"/>
    </w:p>
    <w:p w:rsidR="00340AF1" w:rsidRDefault="00340AF1" w:rsidP="00340AF1">
      <w:pPr>
        <w:pStyle w:val="1"/>
        <w:numPr>
          <w:ilvl w:val="0"/>
          <w:numId w:val="1"/>
        </w:numPr>
        <w:tabs>
          <w:tab w:val="left" w:pos="900"/>
        </w:tabs>
        <w:spacing w:after="120" w:line="240" w:lineRule="auto"/>
        <w:ind w:left="0" w:firstLine="425"/>
        <w:jc w:val="both"/>
        <w:rPr>
          <w:rFonts w:ascii="Times New Roman" w:hAnsi="Times New Roman"/>
          <w:sz w:val="24"/>
          <w:szCs w:val="24"/>
        </w:rPr>
      </w:pPr>
      <w:r>
        <w:rPr>
          <w:rFonts w:ascii="Times New Roman" w:hAnsi="Times New Roman"/>
          <w:sz w:val="24"/>
          <w:szCs w:val="24"/>
        </w:rPr>
        <w:t>Наименование и место нахождения объектов,</w:t>
      </w:r>
      <w:r>
        <w:rPr>
          <w:rFonts w:ascii="Times New Roman" w:eastAsia="Calibri" w:hAnsi="Times New Roman"/>
          <w:sz w:val="24"/>
          <w:szCs w:val="24"/>
        </w:rPr>
        <w:t xml:space="preserve"> в целях электроснабжения которых осуществляется   энергоснабжение </w:t>
      </w:r>
      <w:proofErr w:type="spellStart"/>
      <w:r>
        <w:rPr>
          <w:rFonts w:ascii="Times New Roman" w:eastAsia="Calibri" w:hAnsi="Times New Roman"/>
          <w:sz w:val="24"/>
          <w:szCs w:val="24"/>
        </w:rPr>
        <w:t>энергопринимающих</w:t>
      </w:r>
      <w:proofErr w:type="spellEnd"/>
      <w:r>
        <w:rPr>
          <w:rFonts w:ascii="Times New Roman" w:eastAsia="Calibri" w:hAnsi="Times New Roman"/>
          <w:sz w:val="24"/>
          <w:szCs w:val="24"/>
        </w:rPr>
        <w:t xml:space="preserve"> устройств</w:t>
      </w:r>
      <w:r>
        <w:rPr>
          <w:rFonts w:ascii="Times New Roman" w:hAnsi="Times New Roman"/>
          <w:sz w:val="24"/>
          <w:szCs w:val="24"/>
        </w:rPr>
        <w:t>: _________________________, по адресу:  ____________________________</w:t>
      </w:r>
      <w:proofErr w:type="gramStart"/>
      <w:r>
        <w:rPr>
          <w:rFonts w:ascii="Times New Roman" w:hAnsi="Times New Roman"/>
          <w:sz w:val="24"/>
          <w:szCs w:val="24"/>
        </w:rPr>
        <w:t xml:space="preserve"> .</w:t>
      </w:r>
      <w:proofErr w:type="gramEnd"/>
    </w:p>
    <w:p w:rsidR="00340AF1" w:rsidRDefault="00340AF1" w:rsidP="00340AF1">
      <w:pPr>
        <w:pStyle w:val="1"/>
        <w:numPr>
          <w:ilvl w:val="0"/>
          <w:numId w:val="1"/>
        </w:numPr>
        <w:tabs>
          <w:tab w:val="left" w:pos="900"/>
        </w:tabs>
        <w:spacing w:after="120" w:line="240" w:lineRule="auto"/>
        <w:ind w:left="0" w:firstLine="425"/>
        <w:jc w:val="both"/>
        <w:rPr>
          <w:rFonts w:ascii="Times New Roman" w:hAnsi="Times New Roman"/>
          <w:sz w:val="24"/>
          <w:szCs w:val="24"/>
        </w:rPr>
      </w:pPr>
      <w:r>
        <w:rPr>
          <w:rFonts w:ascii="Times New Roman" w:hAnsi="Times New Roman"/>
          <w:sz w:val="24"/>
          <w:szCs w:val="24"/>
        </w:rPr>
        <w:t xml:space="preserve">Максимальная мощность </w:t>
      </w:r>
      <w:proofErr w:type="spellStart"/>
      <w:r>
        <w:rPr>
          <w:rFonts w:ascii="Times New Roman" w:hAnsi="Times New Roman"/>
          <w:sz w:val="24"/>
          <w:szCs w:val="24"/>
        </w:rPr>
        <w:t>энергопринимающих</w:t>
      </w:r>
      <w:proofErr w:type="spellEnd"/>
      <w:r>
        <w:rPr>
          <w:rFonts w:ascii="Times New Roman" w:hAnsi="Times New Roman"/>
          <w:sz w:val="24"/>
          <w:szCs w:val="24"/>
        </w:rPr>
        <w:t xml:space="preserve"> устройств Заявителя: _____ кВт.</w:t>
      </w:r>
    </w:p>
    <w:p w:rsidR="00340AF1" w:rsidRDefault="00340AF1" w:rsidP="00340AF1">
      <w:pPr>
        <w:pStyle w:val="1"/>
        <w:tabs>
          <w:tab w:val="left" w:pos="900"/>
        </w:tabs>
        <w:spacing w:after="120" w:line="216" w:lineRule="auto"/>
        <w:ind w:left="425" w:firstLine="426"/>
        <w:jc w:val="both"/>
        <w:rPr>
          <w:rFonts w:ascii="Times New Roman" w:hAnsi="Times New Roman"/>
          <w:sz w:val="24"/>
          <w:szCs w:val="24"/>
        </w:rPr>
      </w:pPr>
      <w:r>
        <w:rPr>
          <w:rFonts w:ascii="Times New Roman" w:hAnsi="Times New Roman"/>
          <w:sz w:val="24"/>
          <w:szCs w:val="24"/>
        </w:rPr>
        <w:t>3.1. Ранее присоединенная мощность (при наличии): ______________.</w:t>
      </w:r>
    </w:p>
    <w:p w:rsidR="00340AF1" w:rsidRDefault="00340AF1" w:rsidP="00340AF1">
      <w:pPr>
        <w:pStyle w:val="1"/>
        <w:numPr>
          <w:ilvl w:val="0"/>
          <w:numId w:val="1"/>
        </w:numPr>
        <w:tabs>
          <w:tab w:val="left" w:pos="900"/>
        </w:tabs>
        <w:spacing w:after="120" w:line="240" w:lineRule="auto"/>
        <w:ind w:left="0" w:firstLine="425"/>
        <w:jc w:val="both"/>
        <w:rPr>
          <w:rFonts w:ascii="Times New Roman" w:hAnsi="Times New Roman"/>
          <w:sz w:val="24"/>
          <w:szCs w:val="24"/>
        </w:rPr>
      </w:pPr>
      <w:r>
        <w:rPr>
          <w:rFonts w:ascii="Times New Roman" w:hAnsi="Times New Roman"/>
          <w:sz w:val="24"/>
          <w:szCs w:val="24"/>
        </w:rPr>
        <w:t>Категория надежности: ______.</w:t>
      </w:r>
    </w:p>
    <w:p w:rsidR="00340AF1" w:rsidRDefault="00340AF1" w:rsidP="00340AF1">
      <w:pPr>
        <w:pStyle w:val="1"/>
        <w:numPr>
          <w:ilvl w:val="0"/>
          <w:numId w:val="1"/>
        </w:numPr>
        <w:tabs>
          <w:tab w:val="left" w:pos="900"/>
        </w:tabs>
        <w:spacing w:after="120" w:line="240" w:lineRule="auto"/>
        <w:ind w:left="0" w:firstLine="425"/>
        <w:jc w:val="both"/>
        <w:rPr>
          <w:rFonts w:ascii="Times New Roman" w:hAnsi="Times New Roman"/>
          <w:sz w:val="24"/>
          <w:szCs w:val="24"/>
        </w:rPr>
      </w:pPr>
      <w:r>
        <w:rPr>
          <w:rFonts w:ascii="Times New Roman" w:hAnsi="Times New Roman"/>
          <w:sz w:val="24"/>
          <w:szCs w:val="24"/>
        </w:rPr>
        <w:t xml:space="preserve">Класс напряжения электрических сетей, к которым осуществляется технологическое присоединение: _______ </w:t>
      </w:r>
      <w:proofErr w:type="spellStart"/>
      <w:r>
        <w:rPr>
          <w:rFonts w:ascii="Times New Roman" w:hAnsi="Times New Roman"/>
          <w:sz w:val="24"/>
          <w:szCs w:val="24"/>
        </w:rPr>
        <w:t>кВ.</w:t>
      </w:r>
      <w:proofErr w:type="spellEnd"/>
    </w:p>
    <w:p w:rsidR="00340AF1" w:rsidRDefault="00340AF1" w:rsidP="00340AF1">
      <w:pPr>
        <w:pStyle w:val="1"/>
        <w:numPr>
          <w:ilvl w:val="0"/>
          <w:numId w:val="1"/>
        </w:numPr>
        <w:tabs>
          <w:tab w:val="left" w:pos="900"/>
        </w:tabs>
        <w:spacing w:after="120" w:line="240" w:lineRule="auto"/>
        <w:ind w:left="0" w:firstLine="425"/>
        <w:jc w:val="both"/>
        <w:rPr>
          <w:rFonts w:ascii="Times New Roman" w:hAnsi="Times New Roman"/>
          <w:sz w:val="24"/>
          <w:szCs w:val="24"/>
        </w:rPr>
      </w:pPr>
      <w:r>
        <w:rPr>
          <w:rFonts w:ascii="Times New Roman" w:hAnsi="Times New Roman"/>
          <w:sz w:val="24"/>
          <w:szCs w:val="24"/>
        </w:rPr>
        <w:t xml:space="preserve">Год ввода в эксплуатацию </w:t>
      </w:r>
      <w:proofErr w:type="spellStart"/>
      <w:r>
        <w:rPr>
          <w:rFonts w:ascii="Times New Roman" w:hAnsi="Times New Roman"/>
          <w:sz w:val="24"/>
          <w:szCs w:val="24"/>
        </w:rPr>
        <w:t>энергопринимающих</w:t>
      </w:r>
      <w:proofErr w:type="spellEnd"/>
      <w:r>
        <w:rPr>
          <w:rFonts w:ascii="Times New Roman" w:hAnsi="Times New Roman"/>
          <w:sz w:val="24"/>
          <w:szCs w:val="24"/>
        </w:rPr>
        <w:t xml:space="preserve"> устройств заявителя: ________</w:t>
      </w:r>
      <w:proofErr w:type="gramStart"/>
      <w:r>
        <w:rPr>
          <w:rFonts w:ascii="Times New Roman" w:hAnsi="Times New Roman"/>
          <w:sz w:val="24"/>
          <w:szCs w:val="24"/>
        </w:rPr>
        <w:t>г</w:t>
      </w:r>
      <w:proofErr w:type="gramEnd"/>
      <w:r>
        <w:rPr>
          <w:rFonts w:ascii="Times New Roman" w:hAnsi="Times New Roman"/>
          <w:sz w:val="24"/>
          <w:szCs w:val="24"/>
        </w:rPr>
        <w:t>.</w:t>
      </w:r>
    </w:p>
    <w:p w:rsidR="00340AF1" w:rsidRDefault="00340AF1" w:rsidP="00340AF1">
      <w:pPr>
        <w:pStyle w:val="1"/>
        <w:numPr>
          <w:ilvl w:val="0"/>
          <w:numId w:val="1"/>
        </w:numPr>
        <w:tabs>
          <w:tab w:val="left" w:pos="900"/>
        </w:tabs>
        <w:spacing w:after="120" w:line="240" w:lineRule="auto"/>
        <w:ind w:left="0" w:firstLine="425"/>
        <w:jc w:val="both"/>
        <w:rPr>
          <w:rFonts w:ascii="Times New Roman" w:hAnsi="Times New Roman"/>
          <w:sz w:val="24"/>
          <w:szCs w:val="24"/>
        </w:rPr>
      </w:pPr>
      <w:r>
        <w:rPr>
          <w:rFonts w:ascii="Times New Roman" w:hAnsi="Times New Roman"/>
          <w:sz w:val="24"/>
          <w:szCs w:val="24"/>
        </w:rPr>
        <w:t>Точки присоединения (вводные распределительные устройства, линии электропередачи, базовые подстанции, генераторы)</w:t>
      </w:r>
      <w:r w:rsidR="005B71F8">
        <w:rPr>
          <w:rFonts w:ascii="Times New Roman" w:hAnsi="Times New Roman"/>
          <w:sz w:val="24"/>
          <w:szCs w:val="24"/>
        </w:rPr>
        <w:t xml:space="preserve"> к электрической сети АО «Волог</w:t>
      </w:r>
      <w:r>
        <w:rPr>
          <w:rFonts w:ascii="Times New Roman" w:hAnsi="Times New Roman"/>
          <w:sz w:val="24"/>
          <w:szCs w:val="24"/>
        </w:rPr>
        <w:t>даоблэнерго»:</w:t>
      </w:r>
    </w:p>
    <w:p w:rsidR="00340AF1" w:rsidRDefault="00340AF1" w:rsidP="00340AF1">
      <w:pPr>
        <w:pStyle w:val="1"/>
        <w:numPr>
          <w:ilvl w:val="1"/>
          <w:numId w:val="1"/>
        </w:numPr>
        <w:tabs>
          <w:tab w:val="left" w:pos="993"/>
        </w:tabs>
        <w:spacing w:after="120" w:line="240" w:lineRule="auto"/>
        <w:ind w:left="992" w:hanging="141"/>
        <w:jc w:val="both"/>
        <w:rPr>
          <w:rFonts w:ascii="Times New Roman" w:hAnsi="Times New Roman"/>
          <w:sz w:val="24"/>
          <w:szCs w:val="24"/>
        </w:rPr>
      </w:pPr>
      <w:r>
        <w:rPr>
          <w:rFonts w:ascii="Times New Roman" w:hAnsi="Times New Roman"/>
          <w:sz w:val="24"/>
          <w:szCs w:val="24"/>
        </w:rPr>
        <w:t>Существующие: ___________.</w:t>
      </w:r>
    </w:p>
    <w:p w:rsidR="00340AF1" w:rsidRDefault="00340AF1" w:rsidP="00340AF1">
      <w:pPr>
        <w:pStyle w:val="1"/>
        <w:numPr>
          <w:ilvl w:val="1"/>
          <w:numId w:val="1"/>
        </w:numPr>
        <w:tabs>
          <w:tab w:val="left" w:pos="993"/>
        </w:tabs>
        <w:spacing w:after="120" w:line="240" w:lineRule="auto"/>
        <w:ind w:left="0" w:firstLine="851"/>
        <w:jc w:val="both"/>
        <w:rPr>
          <w:rFonts w:ascii="Times New Roman" w:hAnsi="Times New Roman"/>
          <w:sz w:val="24"/>
          <w:szCs w:val="24"/>
        </w:rPr>
      </w:pPr>
      <w:r>
        <w:rPr>
          <w:rFonts w:ascii="Times New Roman" w:hAnsi="Times New Roman"/>
          <w:sz w:val="24"/>
          <w:szCs w:val="24"/>
        </w:rPr>
        <w:t>Планируемые: опора №____ воздушной линии 0,4 кВ от  трансформаторной подстанции (ТП) №_____, ф.______________.</w:t>
      </w:r>
    </w:p>
    <w:p w:rsidR="00340AF1" w:rsidRDefault="00340AF1" w:rsidP="00340AF1">
      <w:pPr>
        <w:pStyle w:val="1"/>
        <w:numPr>
          <w:ilvl w:val="1"/>
          <w:numId w:val="1"/>
        </w:numPr>
        <w:tabs>
          <w:tab w:val="left" w:pos="993"/>
        </w:tabs>
        <w:spacing w:after="120" w:line="240" w:lineRule="auto"/>
        <w:ind w:left="0" w:firstLine="851"/>
        <w:jc w:val="both"/>
        <w:rPr>
          <w:rFonts w:ascii="Times New Roman" w:hAnsi="Times New Roman"/>
          <w:sz w:val="24"/>
          <w:szCs w:val="24"/>
        </w:rPr>
      </w:pPr>
      <w:r>
        <w:rPr>
          <w:rFonts w:ascii="Times New Roman" w:hAnsi="Times New Roman"/>
          <w:sz w:val="24"/>
          <w:szCs w:val="24"/>
        </w:rPr>
        <w:t>Схемы выдачи или приема мощности: ________________________</w:t>
      </w:r>
    </w:p>
    <w:p w:rsidR="00340AF1" w:rsidRDefault="00340AF1" w:rsidP="00340AF1">
      <w:pPr>
        <w:pStyle w:val="1"/>
        <w:numPr>
          <w:ilvl w:val="0"/>
          <w:numId w:val="1"/>
        </w:numPr>
        <w:tabs>
          <w:tab w:val="left" w:pos="900"/>
        </w:tabs>
        <w:spacing w:after="120" w:line="240" w:lineRule="auto"/>
        <w:ind w:left="0" w:firstLine="425"/>
        <w:jc w:val="both"/>
        <w:rPr>
          <w:rFonts w:ascii="Times New Roman" w:hAnsi="Times New Roman"/>
          <w:sz w:val="24"/>
          <w:szCs w:val="24"/>
        </w:rPr>
      </w:pPr>
      <w:r>
        <w:rPr>
          <w:rFonts w:ascii="Times New Roman" w:hAnsi="Times New Roman"/>
          <w:sz w:val="24"/>
          <w:szCs w:val="24"/>
        </w:rPr>
        <w:t>Основной источник питания: _______________________.</w:t>
      </w:r>
    </w:p>
    <w:p w:rsidR="00340AF1" w:rsidRDefault="00340AF1" w:rsidP="00340AF1">
      <w:pPr>
        <w:pStyle w:val="1"/>
        <w:numPr>
          <w:ilvl w:val="0"/>
          <w:numId w:val="1"/>
        </w:numPr>
        <w:tabs>
          <w:tab w:val="left" w:pos="900"/>
        </w:tabs>
        <w:spacing w:after="120" w:line="240" w:lineRule="auto"/>
        <w:ind w:left="0" w:firstLine="425"/>
        <w:jc w:val="both"/>
        <w:rPr>
          <w:rFonts w:ascii="Times New Roman" w:hAnsi="Times New Roman"/>
          <w:sz w:val="24"/>
          <w:szCs w:val="24"/>
        </w:rPr>
      </w:pPr>
      <w:r>
        <w:rPr>
          <w:rFonts w:ascii="Times New Roman" w:hAnsi="Times New Roman"/>
          <w:sz w:val="24"/>
          <w:szCs w:val="24"/>
        </w:rPr>
        <w:t>Резервный источник питания: _______________________.</w:t>
      </w:r>
    </w:p>
    <w:p w:rsidR="00340AF1" w:rsidRDefault="00340AF1" w:rsidP="00340AF1">
      <w:pPr>
        <w:pStyle w:val="1"/>
        <w:numPr>
          <w:ilvl w:val="0"/>
          <w:numId w:val="1"/>
        </w:numPr>
        <w:tabs>
          <w:tab w:val="left" w:pos="900"/>
        </w:tabs>
        <w:spacing w:after="120" w:line="240" w:lineRule="auto"/>
        <w:ind w:left="0" w:firstLine="425"/>
        <w:jc w:val="both"/>
        <w:rPr>
          <w:rFonts w:ascii="Times New Roman" w:hAnsi="Times New Roman"/>
          <w:sz w:val="24"/>
          <w:szCs w:val="24"/>
        </w:rPr>
      </w:pPr>
      <w:r>
        <w:rPr>
          <w:rFonts w:ascii="Times New Roman" w:hAnsi="Times New Roman"/>
          <w:sz w:val="24"/>
          <w:szCs w:val="24"/>
        </w:rPr>
        <w:t>Мероприятия по технологическому присоединению, осуществляемые Сетевой организацией:</w:t>
      </w:r>
    </w:p>
    <w:p w:rsidR="00340AF1" w:rsidRDefault="00340AF1" w:rsidP="00340AF1">
      <w:pPr>
        <w:pStyle w:val="1"/>
        <w:spacing w:after="120" w:line="240" w:lineRule="auto"/>
        <w:ind w:left="0" w:firstLine="851"/>
        <w:jc w:val="both"/>
        <w:rPr>
          <w:rFonts w:ascii="Times New Roman" w:hAnsi="Times New Roman"/>
          <w:sz w:val="24"/>
          <w:szCs w:val="24"/>
        </w:rPr>
      </w:pPr>
      <w:r>
        <w:rPr>
          <w:rFonts w:ascii="Times New Roman" w:hAnsi="Times New Roman"/>
          <w:sz w:val="24"/>
          <w:szCs w:val="24"/>
        </w:rPr>
        <w:t>10.1. Требования к усилению существующей электрической сети в связи с присоединением новых мощностей: __________________________________.</w:t>
      </w:r>
    </w:p>
    <w:p w:rsidR="00340AF1" w:rsidRDefault="00340AF1" w:rsidP="00340AF1">
      <w:pPr>
        <w:pStyle w:val="1"/>
        <w:spacing w:after="120" w:line="240" w:lineRule="auto"/>
        <w:ind w:left="0" w:firstLine="851"/>
        <w:jc w:val="both"/>
        <w:rPr>
          <w:rFonts w:ascii="Times New Roman" w:hAnsi="Times New Roman"/>
          <w:sz w:val="24"/>
          <w:szCs w:val="24"/>
        </w:rPr>
      </w:pPr>
      <w:r>
        <w:rPr>
          <w:rFonts w:ascii="Times New Roman" w:hAnsi="Times New Roman"/>
          <w:sz w:val="24"/>
          <w:szCs w:val="24"/>
        </w:rPr>
        <w:t>10.2. Фактические действия по присоединению и обеспечению работы устройств в электрической сети.</w:t>
      </w:r>
    </w:p>
    <w:p w:rsidR="00340AF1" w:rsidRDefault="00340AF1" w:rsidP="00340AF1">
      <w:pPr>
        <w:pStyle w:val="1"/>
        <w:numPr>
          <w:ilvl w:val="0"/>
          <w:numId w:val="1"/>
        </w:numPr>
        <w:tabs>
          <w:tab w:val="left" w:pos="900"/>
        </w:tabs>
        <w:spacing w:after="120" w:line="240" w:lineRule="auto"/>
        <w:ind w:left="0" w:firstLine="425"/>
        <w:jc w:val="both"/>
        <w:rPr>
          <w:rFonts w:ascii="Times New Roman" w:hAnsi="Times New Roman"/>
          <w:sz w:val="24"/>
          <w:szCs w:val="24"/>
        </w:rPr>
      </w:pPr>
      <w:r>
        <w:rPr>
          <w:rFonts w:ascii="Times New Roman" w:hAnsi="Times New Roman"/>
          <w:sz w:val="24"/>
          <w:szCs w:val="24"/>
        </w:rPr>
        <w:t>Мероприятия по технологическому присоединению, осуществляемые Заявителем:</w:t>
      </w:r>
    </w:p>
    <w:p w:rsidR="00340AF1" w:rsidRDefault="00340AF1" w:rsidP="00340AF1">
      <w:pPr>
        <w:pStyle w:val="1"/>
        <w:numPr>
          <w:ilvl w:val="1"/>
          <w:numId w:val="1"/>
        </w:numPr>
        <w:tabs>
          <w:tab w:val="left" w:pos="1134"/>
        </w:tabs>
        <w:spacing w:after="120" w:line="240" w:lineRule="auto"/>
        <w:ind w:left="0" w:firstLine="851"/>
        <w:jc w:val="both"/>
        <w:rPr>
          <w:rFonts w:ascii="Times New Roman" w:hAnsi="Times New Roman"/>
          <w:sz w:val="24"/>
          <w:szCs w:val="24"/>
        </w:rPr>
      </w:pPr>
      <w:r>
        <w:rPr>
          <w:rFonts w:ascii="Times New Roman" w:hAnsi="Times New Roman"/>
          <w:sz w:val="24"/>
          <w:szCs w:val="24"/>
        </w:rPr>
        <w:t xml:space="preserve">Разработка проектной документации и строительство линии электропередачи 0,4 кВ (ответвления) от точки присоединения на опоре №_____ ВЛ-0,4 кВ ТП №_______ </w:t>
      </w:r>
      <w:proofErr w:type="gramStart"/>
      <w:r>
        <w:rPr>
          <w:rFonts w:ascii="Times New Roman" w:hAnsi="Times New Roman"/>
          <w:sz w:val="24"/>
          <w:szCs w:val="24"/>
        </w:rPr>
        <w:t>до ВРУ</w:t>
      </w:r>
      <w:proofErr w:type="gramEnd"/>
      <w:r>
        <w:rPr>
          <w:rFonts w:ascii="Times New Roman" w:hAnsi="Times New Roman"/>
          <w:sz w:val="24"/>
          <w:szCs w:val="24"/>
        </w:rPr>
        <w:t xml:space="preserve"> объекта. Параметры линии 0,4 кВ определить проектом.</w:t>
      </w:r>
    </w:p>
    <w:p w:rsidR="00340AF1" w:rsidRDefault="00340AF1" w:rsidP="00340AF1">
      <w:pPr>
        <w:pStyle w:val="1"/>
        <w:numPr>
          <w:ilvl w:val="1"/>
          <w:numId w:val="1"/>
        </w:numPr>
        <w:tabs>
          <w:tab w:val="left" w:pos="1134"/>
        </w:tabs>
        <w:spacing w:after="120" w:line="240" w:lineRule="auto"/>
        <w:ind w:left="0" w:firstLine="567"/>
        <w:jc w:val="both"/>
        <w:rPr>
          <w:rFonts w:ascii="Times New Roman" w:hAnsi="Times New Roman"/>
          <w:sz w:val="24"/>
          <w:szCs w:val="24"/>
        </w:rPr>
      </w:pPr>
      <w:r>
        <w:rPr>
          <w:rFonts w:ascii="Times New Roman" w:hAnsi="Times New Roman"/>
          <w:sz w:val="24"/>
          <w:szCs w:val="24"/>
        </w:rPr>
        <w:t>Контроль и поддержание качества электроэнергии. Не допускается наличие в электрических сетях Заявителя нагрузок, нарушающих действующие требования к качеству электрической энергии.</w:t>
      </w:r>
    </w:p>
    <w:p w:rsidR="00340AF1" w:rsidRDefault="00340AF1" w:rsidP="00340AF1">
      <w:pPr>
        <w:pStyle w:val="1"/>
        <w:numPr>
          <w:ilvl w:val="1"/>
          <w:numId w:val="1"/>
        </w:numPr>
        <w:tabs>
          <w:tab w:val="left" w:pos="1134"/>
        </w:tabs>
        <w:spacing w:after="120" w:line="240" w:lineRule="auto"/>
        <w:ind w:left="0" w:firstLine="567"/>
        <w:jc w:val="both"/>
        <w:rPr>
          <w:rFonts w:ascii="Times New Roman" w:hAnsi="Times New Roman"/>
          <w:sz w:val="24"/>
          <w:szCs w:val="24"/>
        </w:rPr>
      </w:pPr>
      <w:r>
        <w:rPr>
          <w:rFonts w:ascii="Times New Roman" w:hAnsi="Times New Roman"/>
          <w:sz w:val="24"/>
          <w:szCs w:val="24"/>
        </w:rPr>
        <w:t>Требования по учету электрической энергии.</w:t>
      </w:r>
    </w:p>
    <w:p w:rsidR="00340AF1" w:rsidRDefault="00340AF1" w:rsidP="00340AF1">
      <w:pPr>
        <w:pStyle w:val="1"/>
        <w:numPr>
          <w:ilvl w:val="2"/>
          <w:numId w:val="1"/>
        </w:numPr>
        <w:tabs>
          <w:tab w:val="left" w:pos="1134"/>
        </w:tabs>
        <w:spacing w:after="120" w:line="240" w:lineRule="auto"/>
        <w:ind w:left="0" w:firstLine="720"/>
        <w:jc w:val="both"/>
        <w:rPr>
          <w:rFonts w:ascii="Times New Roman" w:hAnsi="Times New Roman"/>
          <w:sz w:val="24"/>
          <w:szCs w:val="24"/>
        </w:rPr>
      </w:pPr>
      <w:r>
        <w:rPr>
          <w:rFonts w:ascii="Times New Roman" w:hAnsi="Times New Roman"/>
          <w:sz w:val="24"/>
          <w:szCs w:val="24"/>
        </w:rPr>
        <w:t xml:space="preserve"> Учет выполнить в соответствии с Основными положениями функционирования розничных рынков электрической энергии, утв. постановлением Правительства РФ от 04.05.2012г. №442.</w:t>
      </w:r>
    </w:p>
    <w:p w:rsidR="00340AF1" w:rsidRDefault="00340AF1" w:rsidP="00340AF1">
      <w:pPr>
        <w:pStyle w:val="1"/>
        <w:numPr>
          <w:ilvl w:val="2"/>
          <w:numId w:val="1"/>
        </w:numPr>
        <w:tabs>
          <w:tab w:val="left" w:pos="1134"/>
        </w:tabs>
        <w:spacing w:after="120" w:line="240" w:lineRule="auto"/>
        <w:ind w:left="0" w:firstLine="720"/>
        <w:jc w:val="both"/>
        <w:rPr>
          <w:rFonts w:ascii="Times New Roman" w:hAnsi="Times New Roman"/>
          <w:sz w:val="24"/>
          <w:szCs w:val="24"/>
        </w:rPr>
      </w:pPr>
      <w:r>
        <w:rPr>
          <w:rFonts w:ascii="Times New Roman" w:hAnsi="Times New Roman"/>
          <w:sz w:val="24"/>
          <w:szCs w:val="24"/>
        </w:rPr>
        <w:t xml:space="preserve"> Точку учета электрической энергии определить на опоре ВЛ-0,4 кВ ТП №_______. Предусмотреть установку защитного коммутационного аппарата.</w:t>
      </w:r>
    </w:p>
    <w:p w:rsidR="00340AF1" w:rsidRDefault="00340AF1" w:rsidP="00340AF1">
      <w:pPr>
        <w:tabs>
          <w:tab w:val="left" w:pos="1710"/>
        </w:tabs>
        <w:spacing w:after="120" w:line="240" w:lineRule="auto"/>
        <w:ind w:firstLine="426"/>
        <w:rPr>
          <w:rFonts w:ascii="Times New Roman" w:hAnsi="Times New Roman"/>
          <w:sz w:val="24"/>
          <w:szCs w:val="24"/>
        </w:rPr>
      </w:pPr>
      <w:r>
        <w:rPr>
          <w:rFonts w:ascii="Times New Roman" w:hAnsi="Times New Roman"/>
          <w:sz w:val="24"/>
          <w:szCs w:val="24"/>
        </w:rPr>
        <w:lastRenderedPageBreak/>
        <w:t>12. Срок действия технических условий.</w:t>
      </w:r>
    </w:p>
    <w:p w:rsidR="00340AF1" w:rsidRDefault="00340AF1" w:rsidP="00340AF1">
      <w:pPr>
        <w:pStyle w:val="a3"/>
        <w:numPr>
          <w:ilvl w:val="0"/>
          <w:numId w:val="1"/>
        </w:numPr>
        <w:tabs>
          <w:tab w:val="left" w:pos="1276"/>
        </w:tabs>
        <w:spacing w:after="120" w:line="240" w:lineRule="auto"/>
        <w:jc w:val="both"/>
        <w:rPr>
          <w:rFonts w:ascii="Times New Roman" w:eastAsia="Times New Roman" w:hAnsi="Times New Roman"/>
          <w:vanish/>
          <w:sz w:val="24"/>
          <w:szCs w:val="24"/>
        </w:rPr>
      </w:pPr>
    </w:p>
    <w:p w:rsidR="00340AF1" w:rsidRDefault="00340AF1" w:rsidP="00340AF1">
      <w:pPr>
        <w:pStyle w:val="a3"/>
        <w:numPr>
          <w:ilvl w:val="0"/>
          <w:numId w:val="1"/>
        </w:numPr>
        <w:tabs>
          <w:tab w:val="left" w:pos="1276"/>
        </w:tabs>
        <w:spacing w:after="120" w:line="240" w:lineRule="auto"/>
        <w:jc w:val="both"/>
        <w:rPr>
          <w:rFonts w:ascii="Times New Roman" w:eastAsia="Times New Roman" w:hAnsi="Times New Roman"/>
          <w:vanish/>
          <w:sz w:val="24"/>
          <w:szCs w:val="24"/>
        </w:rPr>
      </w:pPr>
    </w:p>
    <w:p w:rsidR="00340AF1" w:rsidRDefault="00340AF1" w:rsidP="00340AF1">
      <w:pPr>
        <w:spacing w:after="120" w:line="240" w:lineRule="auto"/>
        <w:ind w:firstLine="567"/>
        <w:jc w:val="both"/>
        <w:rPr>
          <w:rFonts w:ascii="Times New Roman" w:hAnsi="Times New Roman"/>
          <w:sz w:val="24"/>
          <w:szCs w:val="24"/>
        </w:rPr>
      </w:pPr>
      <w:r>
        <w:rPr>
          <w:rFonts w:ascii="Times New Roman" w:hAnsi="Times New Roman"/>
          <w:sz w:val="24"/>
          <w:szCs w:val="24"/>
        </w:rPr>
        <w:t xml:space="preserve">12.1. Срок действия данных технических условий  - 2 года </w:t>
      </w:r>
      <w:proofErr w:type="gramStart"/>
      <w:r>
        <w:rPr>
          <w:rFonts w:ascii="Times New Roman" w:hAnsi="Times New Roman"/>
          <w:sz w:val="24"/>
          <w:szCs w:val="24"/>
        </w:rPr>
        <w:t>с даты заключения</w:t>
      </w:r>
      <w:proofErr w:type="gramEnd"/>
      <w:r>
        <w:t xml:space="preserve"> </w:t>
      </w:r>
      <w:r>
        <w:rPr>
          <w:rFonts w:ascii="Times New Roman" w:hAnsi="Times New Roman"/>
          <w:sz w:val="24"/>
          <w:szCs w:val="24"/>
        </w:rPr>
        <w:t>договора об осуществлении технологического присоединения к электрическим сетям. По истечении срока действия технических условий и их невыполнении, или изменения условий заявки Заявитель обязан получить новые технические условия. При этом требования сетевой организации могут быть иными. Технические условия не накладывают обязательства на сетевую организацию продлить их действие, если нет на то оснований (бездействие Заявителя).</w:t>
      </w:r>
    </w:p>
    <w:p w:rsidR="00340AF1" w:rsidRDefault="00340AF1" w:rsidP="00340AF1">
      <w:pPr>
        <w:pStyle w:val="1"/>
        <w:tabs>
          <w:tab w:val="left" w:pos="1134"/>
        </w:tabs>
        <w:spacing w:after="120" w:line="240" w:lineRule="auto"/>
        <w:ind w:left="0" w:firstLine="567"/>
        <w:jc w:val="both"/>
        <w:rPr>
          <w:rFonts w:ascii="Times New Roman" w:hAnsi="Times New Roman"/>
          <w:sz w:val="24"/>
          <w:szCs w:val="24"/>
        </w:rPr>
      </w:pPr>
      <w:r>
        <w:rPr>
          <w:rFonts w:ascii="Times New Roman" w:hAnsi="Times New Roman"/>
          <w:sz w:val="24"/>
          <w:szCs w:val="24"/>
        </w:rPr>
        <w:t xml:space="preserve">12.2. Технические условия являются неотъемлемой частью договора об осуществлении технологического присоединения к электрическим сетям АО </w:t>
      </w:r>
      <w:r w:rsidR="00DB5E35">
        <w:rPr>
          <w:rFonts w:ascii="Times New Roman" w:hAnsi="Times New Roman"/>
          <w:sz w:val="24"/>
          <w:szCs w:val="24"/>
        </w:rPr>
        <w:t>«Волог</w:t>
      </w:r>
      <w:r>
        <w:rPr>
          <w:rFonts w:ascii="Times New Roman" w:hAnsi="Times New Roman"/>
          <w:sz w:val="24"/>
          <w:szCs w:val="24"/>
        </w:rPr>
        <w:t>даоблэнерго» и не дают право присоединения к электрическим сетям при его отсутствии.</w:t>
      </w:r>
    </w:p>
    <w:p w:rsidR="00340AF1" w:rsidRDefault="00340AF1" w:rsidP="00340AF1">
      <w:pPr>
        <w:pStyle w:val="1"/>
        <w:tabs>
          <w:tab w:val="left" w:pos="1134"/>
        </w:tabs>
        <w:spacing w:after="120" w:line="240" w:lineRule="auto"/>
        <w:ind w:left="0" w:firstLine="426"/>
        <w:jc w:val="both"/>
        <w:rPr>
          <w:rFonts w:ascii="Times New Roman" w:hAnsi="Times New Roman"/>
          <w:sz w:val="24"/>
        </w:rPr>
      </w:pPr>
      <w:r>
        <w:rPr>
          <w:rFonts w:ascii="Times New Roman" w:hAnsi="Times New Roman"/>
          <w:sz w:val="24"/>
        </w:rPr>
        <w:t>13. Дополнительные сведения.</w:t>
      </w:r>
    </w:p>
    <w:p w:rsidR="00340AF1" w:rsidRDefault="00340AF1" w:rsidP="00340AF1">
      <w:pPr>
        <w:pStyle w:val="1"/>
        <w:tabs>
          <w:tab w:val="left" w:pos="1134"/>
        </w:tabs>
        <w:spacing w:after="120" w:line="240" w:lineRule="auto"/>
        <w:ind w:left="0" w:firstLine="567"/>
        <w:jc w:val="both"/>
        <w:rPr>
          <w:rFonts w:ascii="Times New Roman" w:hAnsi="Times New Roman"/>
          <w:sz w:val="24"/>
        </w:rPr>
      </w:pPr>
    </w:p>
    <w:p w:rsidR="00340AF1" w:rsidRDefault="00340AF1" w:rsidP="00340AF1">
      <w:pPr>
        <w:pStyle w:val="1"/>
        <w:tabs>
          <w:tab w:val="left" w:pos="1134"/>
        </w:tabs>
        <w:spacing w:after="120" w:line="240" w:lineRule="auto"/>
        <w:ind w:left="0" w:firstLine="567"/>
        <w:jc w:val="both"/>
        <w:rPr>
          <w:rFonts w:ascii="Times New Roman" w:hAnsi="Times New Roman"/>
          <w:sz w:val="24"/>
        </w:rPr>
      </w:pPr>
    </w:p>
    <w:p w:rsidR="00340AF1" w:rsidRDefault="00340AF1" w:rsidP="00340AF1">
      <w:pPr>
        <w:pStyle w:val="1"/>
        <w:tabs>
          <w:tab w:val="left" w:pos="1134"/>
        </w:tabs>
        <w:spacing w:after="120" w:line="240" w:lineRule="auto"/>
        <w:ind w:left="0" w:firstLine="567"/>
        <w:jc w:val="both"/>
        <w:rPr>
          <w:rFonts w:ascii="Times New Roman" w:hAnsi="Times New Roman"/>
          <w:sz w:val="24"/>
          <w:szCs w:val="24"/>
        </w:rPr>
      </w:pPr>
    </w:p>
    <w:p w:rsidR="00340AF1" w:rsidRDefault="00340AF1" w:rsidP="00340AF1">
      <w:pPr>
        <w:pStyle w:val="1"/>
        <w:tabs>
          <w:tab w:val="left" w:pos="1134"/>
        </w:tabs>
        <w:spacing w:after="120" w:line="240" w:lineRule="auto"/>
        <w:ind w:left="0"/>
        <w:jc w:val="both"/>
        <w:rPr>
          <w:rFonts w:ascii="Times New Roman" w:hAnsi="Times New Roman"/>
          <w:sz w:val="24"/>
          <w:szCs w:val="24"/>
        </w:rPr>
      </w:pPr>
    </w:p>
    <w:p w:rsidR="00166F6B" w:rsidRDefault="00166F6B">
      <w:bookmarkStart w:id="0" w:name="_GoBack"/>
      <w:bookmarkEnd w:id="0"/>
    </w:p>
    <w:sectPr w:rsidR="00166F6B" w:rsidSect="00340A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F7FF1"/>
    <w:multiLevelType w:val="multilevel"/>
    <w:tmpl w:val="4488638C"/>
    <w:lvl w:ilvl="0">
      <w:start w:val="1"/>
      <w:numFmt w:val="decimal"/>
      <w:lvlText w:val="%1."/>
      <w:lvlJc w:val="left"/>
      <w:pPr>
        <w:ind w:left="360" w:hanging="360"/>
      </w:pPr>
      <w:rPr>
        <w:rFonts w:cs="Times New Roman"/>
        <w:b w:val="0"/>
        <w:sz w:val="22"/>
        <w:szCs w:val="22"/>
      </w:rPr>
    </w:lvl>
    <w:lvl w:ilvl="1">
      <w:start w:val="1"/>
      <w:numFmt w:val="decimal"/>
      <w:lvlText w:val="%1.%2."/>
      <w:lvlJc w:val="left"/>
      <w:pPr>
        <w:ind w:left="716" w:hanging="432"/>
      </w:pPr>
      <w:rPr>
        <w:rFonts w:cs="Times New Roman"/>
        <w:b w:val="0"/>
        <w:sz w:val="24"/>
        <w:szCs w:val="24"/>
      </w:rPr>
    </w:lvl>
    <w:lvl w:ilvl="2">
      <w:start w:val="1"/>
      <w:numFmt w:val="decimal"/>
      <w:lvlText w:val="%1.%2.%3."/>
      <w:lvlJc w:val="left"/>
      <w:pPr>
        <w:ind w:left="1224" w:hanging="504"/>
      </w:pPr>
      <w:rPr>
        <w:rFonts w:cs="Times New Roman"/>
        <w:b w:val="0"/>
        <w:sz w:val="24"/>
      </w:rPr>
    </w:lvl>
    <w:lvl w:ilvl="3">
      <w:start w:val="1"/>
      <w:numFmt w:val="decimal"/>
      <w:lvlText w:val="%1.%2.%3.%4."/>
      <w:lvlJc w:val="left"/>
      <w:pPr>
        <w:ind w:left="2350" w:hanging="648"/>
      </w:pPr>
      <w:rPr>
        <w:rFonts w:cs="Times New Roman"/>
        <w:b w:val="0"/>
        <w:sz w:val="24"/>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AF1"/>
    <w:rsid w:val="00166F6B"/>
    <w:rsid w:val="00340AF1"/>
    <w:rsid w:val="005B71F8"/>
    <w:rsid w:val="00923871"/>
    <w:rsid w:val="00DB5E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AF1"/>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0AF1"/>
    <w:pPr>
      <w:ind w:left="720"/>
      <w:contextualSpacing/>
    </w:pPr>
    <w:rPr>
      <w:rFonts w:eastAsia="Calibri"/>
    </w:rPr>
  </w:style>
  <w:style w:type="paragraph" w:customStyle="1" w:styleId="1">
    <w:name w:val="Абзац списка1"/>
    <w:basedOn w:val="a"/>
    <w:rsid w:val="00340AF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AF1"/>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0AF1"/>
    <w:pPr>
      <w:ind w:left="720"/>
      <w:contextualSpacing/>
    </w:pPr>
    <w:rPr>
      <w:rFonts w:eastAsia="Calibri"/>
    </w:rPr>
  </w:style>
  <w:style w:type="paragraph" w:customStyle="1" w:styleId="1">
    <w:name w:val="Абзац списка1"/>
    <w:basedOn w:val="a"/>
    <w:rsid w:val="00340A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4292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546</Words>
  <Characters>3113</Characters>
  <Application>Microsoft Office Word</Application>
  <DocSecurity>0</DocSecurity>
  <Lines>25</Lines>
  <Paragraphs>7</Paragraphs>
  <ScaleCrop>false</ScaleCrop>
  <Company/>
  <LinksUpToDate>false</LinksUpToDate>
  <CharactersWithSpaces>3652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Майя Владиславовна</dc:creator>
  <cp:lastModifiedBy>Елисеева Майя Владиславовна</cp:lastModifiedBy>
  <cp:revision>5</cp:revision>
  <dcterms:created xsi:type="dcterms:W3CDTF">2016-04-06T05:42:00Z</dcterms:created>
  <dcterms:modified xsi:type="dcterms:W3CDTF">2016-08-24T04:22:00Z</dcterms:modified>
</cp:coreProperties>
</file>